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D0AB2A" w14:textId="39F4838E" w:rsidR="00CD72CE" w:rsidRPr="00B866CB" w:rsidRDefault="00CD72CE" w:rsidP="00C30500">
      <w:pPr>
        <w:spacing w:line="240" w:lineRule="auto"/>
        <w:ind w:hanging="547"/>
        <w:rPr>
          <w:bCs/>
        </w:rPr>
      </w:pPr>
      <w:r>
        <w:rPr>
          <w:b/>
        </w:rPr>
        <w:t>AIM Statement</w:t>
      </w:r>
      <w:r w:rsidR="00764473">
        <w:rPr>
          <w:b/>
        </w:rPr>
        <w:t>:</w:t>
      </w:r>
      <w:r>
        <w:rPr>
          <w:b/>
        </w:rPr>
        <w:t xml:space="preserve"> </w:t>
      </w:r>
      <w:r w:rsidR="00B866CB">
        <w:rPr>
          <w:b/>
        </w:rPr>
        <w:t xml:space="preserve">  </w:t>
      </w:r>
      <w:r w:rsidR="00B866CB">
        <w:rPr>
          <w:bCs/>
        </w:rPr>
        <w:t xml:space="preserve">ABC Clinic will improve the health of </w:t>
      </w:r>
      <w:r w:rsidR="00961DD6">
        <w:rPr>
          <w:bCs/>
        </w:rPr>
        <w:t xml:space="preserve">our female patients by increasing the percentage of cervical cancer screenings completed for eligible women from 55% to </w:t>
      </w:r>
      <w:r w:rsidR="00316794">
        <w:rPr>
          <w:bCs/>
        </w:rPr>
        <w:t>70% by December 31, 2019</w:t>
      </w:r>
    </w:p>
    <w:p w14:paraId="7D43522E" w14:textId="25707222" w:rsidR="00853EA8" w:rsidRPr="00C96CFD" w:rsidRDefault="00853EA8" w:rsidP="00C30500">
      <w:pPr>
        <w:spacing w:line="240" w:lineRule="auto"/>
        <w:ind w:hanging="547"/>
        <w:rPr>
          <w:bCs/>
        </w:rPr>
      </w:pPr>
      <w:r>
        <w:rPr>
          <w:b/>
        </w:rPr>
        <w:t>PDSA Being Tested:</w:t>
      </w:r>
      <w:r w:rsidR="00316794">
        <w:rPr>
          <w:b/>
        </w:rPr>
        <w:t xml:space="preserve">  </w:t>
      </w:r>
      <w:r w:rsidR="00C96CFD">
        <w:rPr>
          <w:bCs/>
        </w:rPr>
        <w:t xml:space="preserve">Same-day Cervical Cancer Screenings </w:t>
      </w:r>
      <w:r w:rsidR="00684A51">
        <w:rPr>
          <w:bCs/>
        </w:rPr>
        <w:t>offered/completed at any scheduled appointment</w:t>
      </w:r>
      <w:bookmarkStart w:id="0" w:name="_GoBack"/>
      <w:bookmarkEnd w:id="0"/>
    </w:p>
    <w:tbl>
      <w:tblPr>
        <w:tblStyle w:val="TableGrid"/>
        <w:tblW w:w="5420" w:type="pct"/>
        <w:tblInd w:w="-545" w:type="dxa"/>
        <w:tblLook w:val="04A0" w:firstRow="1" w:lastRow="0" w:firstColumn="1" w:lastColumn="0" w:noHBand="0" w:noVBand="1"/>
      </w:tblPr>
      <w:tblGrid>
        <w:gridCol w:w="710"/>
        <w:gridCol w:w="2238"/>
        <w:gridCol w:w="2221"/>
        <w:gridCol w:w="2504"/>
        <w:gridCol w:w="1867"/>
        <w:gridCol w:w="1710"/>
        <w:gridCol w:w="2788"/>
      </w:tblGrid>
      <w:tr w:rsidR="00973BEB" w14:paraId="4C34CA76" w14:textId="77777777" w:rsidTr="00C76A4E">
        <w:trPr>
          <w:trHeight w:val="259"/>
        </w:trPr>
        <w:tc>
          <w:tcPr>
            <w:tcW w:w="253" w:type="pct"/>
            <w:vMerge w:val="restart"/>
            <w:shd w:val="clear" w:color="auto" w:fill="4F81BD" w:themeFill="accent1"/>
            <w:vAlign w:val="center"/>
          </w:tcPr>
          <w:p w14:paraId="1AB4AC71" w14:textId="03E28ED0" w:rsidR="00BA56A3" w:rsidRPr="00EE6EA2" w:rsidRDefault="00BA56A3" w:rsidP="00140875">
            <w:pPr>
              <w:rPr>
                <w:color w:val="FFFFFF" w:themeColor="background1"/>
              </w:rPr>
            </w:pPr>
            <w:r w:rsidRPr="00EE6EA2">
              <w:rPr>
                <w:b/>
                <w:bCs/>
                <w:color w:val="FFFFFF" w:themeColor="background1"/>
              </w:rPr>
              <w:t>PDSA Cycle No.</w:t>
            </w:r>
          </w:p>
        </w:tc>
        <w:tc>
          <w:tcPr>
            <w:tcW w:w="2480" w:type="pct"/>
            <w:gridSpan w:val="3"/>
            <w:shd w:val="clear" w:color="auto" w:fill="4F81BD" w:themeFill="accent1"/>
            <w:vAlign w:val="center"/>
          </w:tcPr>
          <w:p w14:paraId="20483D19" w14:textId="77777777" w:rsidR="00BA56A3" w:rsidRPr="00BA56A3" w:rsidRDefault="00BA56A3" w:rsidP="00962FB9">
            <w:pPr>
              <w:jc w:val="center"/>
              <w:rPr>
                <w:b/>
                <w:color w:val="FFFFFF" w:themeColor="background1"/>
              </w:rPr>
            </w:pPr>
            <w:r w:rsidRPr="00BA56A3">
              <w:rPr>
                <w:b/>
                <w:color w:val="FFFFFF" w:themeColor="background1"/>
              </w:rPr>
              <w:t>PLAN</w:t>
            </w:r>
          </w:p>
        </w:tc>
        <w:tc>
          <w:tcPr>
            <w:tcW w:w="665" w:type="pct"/>
            <w:shd w:val="clear" w:color="auto" w:fill="4F81BD" w:themeFill="accent1"/>
            <w:vAlign w:val="center"/>
          </w:tcPr>
          <w:p w14:paraId="07F90EF8" w14:textId="77777777" w:rsidR="00BA56A3" w:rsidRPr="00BA56A3" w:rsidRDefault="00BA56A3" w:rsidP="00962FB9">
            <w:pPr>
              <w:jc w:val="center"/>
              <w:rPr>
                <w:b/>
                <w:color w:val="FFFFFF" w:themeColor="background1"/>
              </w:rPr>
            </w:pPr>
            <w:r w:rsidRPr="00BA56A3">
              <w:rPr>
                <w:b/>
                <w:color w:val="FFFFFF" w:themeColor="background1"/>
              </w:rPr>
              <w:t>DO</w:t>
            </w:r>
          </w:p>
        </w:tc>
        <w:tc>
          <w:tcPr>
            <w:tcW w:w="609" w:type="pct"/>
            <w:shd w:val="clear" w:color="auto" w:fill="4F81BD" w:themeFill="accent1"/>
            <w:vAlign w:val="center"/>
          </w:tcPr>
          <w:p w14:paraId="16EFF343" w14:textId="77777777" w:rsidR="00BA56A3" w:rsidRPr="00BA56A3" w:rsidRDefault="00BA56A3" w:rsidP="00962FB9">
            <w:pPr>
              <w:jc w:val="center"/>
              <w:rPr>
                <w:b/>
                <w:color w:val="FFFFFF" w:themeColor="background1"/>
              </w:rPr>
            </w:pPr>
            <w:r w:rsidRPr="00BA56A3">
              <w:rPr>
                <w:b/>
                <w:color w:val="FFFFFF" w:themeColor="background1"/>
              </w:rPr>
              <w:t>STUDY</w:t>
            </w:r>
          </w:p>
        </w:tc>
        <w:tc>
          <w:tcPr>
            <w:tcW w:w="993" w:type="pct"/>
            <w:shd w:val="clear" w:color="auto" w:fill="4F81BD" w:themeFill="accent1"/>
            <w:vAlign w:val="center"/>
          </w:tcPr>
          <w:p w14:paraId="0E541EF8" w14:textId="77777777" w:rsidR="00BA56A3" w:rsidRPr="00BA56A3" w:rsidRDefault="00BA56A3" w:rsidP="00962FB9">
            <w:pPr>
              <w:jc w:val="center"/>
              <w:rPr>
                <w:b/>
                <w:color w:val="FFFFFF" w:themeColor="background1"/>
              </w:rPr>
            </w:pPr>
            <w:r w:rsidRPr="00BA56A3">
              <w:rPr>
                <w:b/>
                <w:color w:val="FFFFFF" w:themeColor="background1"/>
              </w:rPr>
              <w:t>ACT</w:t>
            </w:r>
          </w:p>
        </w:tc>
      </w:tr>
      <w:tr w:rsidR="00973BEB" w14:paraId="288A06A5" w14:textId="77777777" w:rsidTr="00C76A4E">
        <w:trPr>
          <w:trHeight w:val="1357"/>
        </w:trPr>
        <w:tc>
          <w:tcPr>
            <w:tcW w:w="253" w:type="pct"/>
            <w:vMerge/>
            <w:shd w:val="clear" w:color="auto" w:fill="4F81BD" w:themeFill="accent1"/>
            <w:vAlign w:val="center"/>
          </w:tcPr>
          <w:p w14:paraId="2047FDD1" w14:textId="6DFA7E96" w:rsidR="00BA56A3" w:rsidRPr="00140875" w:rsidRDefault="00BA56A3" w:rsidP="00140875">
            <w:pPr>
              <w:rPr>
                <w:b/>
                <w:bCs/>
              </w:rPr>
            </w:pPr>
          </w:p>
        </w:tc>
        <w:tc>
          <w:tcPr>
            <w:tcW w:w="797" w:type="pct"/>
            <w:shd w:val="clear" w:color="auto" w:fill="DBE5F1" w:themeFill="accent1" w:themeFillTint="33"/>
            <w:vAlign w:val="center"/>
          </w:tcPr>
          <w:p w14:paraId="63438CBB" w14:textId="4F4BD547" w:rsidR="00BA56A3" w:rsidRDefault="00BA56A3" w:rsidP="00140875">
            <w:pPr>
              <w:rPr>
                <w:b/>
              </w:rPr>
            </w:pPr>
            <w:r w:rsidRPr="00776407">
              <w:rPr>
                <w:b/>
              </w:rPr>
              <w:t xml:space="preserve">Description of </w:t>
            </w:r>
            <w:r>
              <w:rPr>
                <w:b/>
              </w:rPr>
              <w:t xml:space="preserve">the </w:t>
            </w:r>
            <w:r w:rsidRPr="00776407">
              <w:rPr>
                <w:b/>
              </w:rPr>
              <w:t>test</w:t>
            </w:r>
            <w:r>
              <w:rPr>
                <w:b/>
              </w:rPr>
              <w:t>:</w:t>
            </w:r>
          </w:p>
          <w:p w14:paraId="04E0F274" w14:textId="386A8673" w:rsidR="00BA56A3" w:rsidRPr="00063375" w:rsidRDefault="00BA56A3" w:rsidP="00140875">
            <w:pPr>
              <w:pStyle w:val="ListParagraph"/>
              <w:numPr>
                <w:ilvl w:val="0"/>
                <w:numId w:val="3"/>
              </w:numPr>
              <w:rPr>
                <w:b/>
              </w:rPr>
            </w:pPr>
            <w:r w:rsidRPr="00063375">
              <w:rPr>
                <w:b/>
              </w:rPr>
              <w:t xml:space="preserve">What are the details of your test?  </w:t>
            </w:r>
            <w:r w:rsidRPr="00063375">
              <w:rPr>
                <w:bCs/>
              </w:rPr>
              <w:t>(Who, what, when, where?)</w:t>
            </w:r>
          </w:p>
        </w:tc>
        <w:tc>
          <w:tcPr>
            <w:tcW w:w="791" w:type="pct"/>
            <w:shd w:val="clear" w:color="auto" w:fill="DBE5F1" w:themeFill="accent1" w:themeFillTint="33"/>
            <w:vAlign w:val="center"/>
          </w:tcPr>
          <w:p w14:paraId="44C1F01B" w14:textId="77777777" w:rsidR="00BA56A3" w:rsidRPr="00776407" w:rsidRDefault="00BA56A3" w:rsidP="00CB4632">
            <w:pPr>
              <w:jc w:val="center"/>
              <w:rPr>
                <w:b/>
              </w:rPr>
            </w:pPr>
            <w:r w:rsidRPr="00776407">
              <w:rPr>
                <w:b/>
              </w:rPr>
              <w:t>What do you predict will happen?</w:t>
            </w:r>
          </w:p>
          <w:p w14:paraId="5F251CD7" w14:textId="77777777" w:rsidR="00BA56A3" w:rsidRPr="00776407" w:rsidRDefault="00BA56A3" w:rsidP="00CB4632">
            <w:pPr>
              <w:jc w:val="center"/>
              <w:rPr>
                <w:b/>
              </w:rPr>
            </w:pPr>
          </w:p>
        </w:tc>
        <w:tc>
          <w:tcPr>
            <w:tcW w:w="892" w:type="pct"/>
            <w:shd w:val="clear" w:color="auto" w:fill="DBE5F1" w:themeFill="accent1" w:themeFillTint="33"/>
            <w:vAlign w:val="center"/>
          </w:tcPr>
          <w:p w14:paraId="2DD04690" w14:textId="4EA8EE11" w:rsidR="00BA56A3" w:rsidRPr="00776407" w:rsidRDefault="00BA56A3" w:rsidP="00CB4632">
            <w:pPr>
              <w:jc w:val="center"/>
              <w:rPr>
                <w:b/>
              </w:rPr>
            </w:pPr>
            <w:r>
              <w:rPr>
                <w:b/>
              </w:rPr>
              <w:t>What data will you collect to</w:t>
            </w:r>
            <w:r w:rsidRPr="00776407">
              <w:rPr>
                <w:b/>
              </w:rPr>
              <w:t xml:space="preserve"> measure </w:t>
            </w:r>
            <w:r>
              <w:rPr>
                <w:b/>
              </w:rPr>
              <w:t>whether</w:t>
            </w:r>
            <w:r w:rsidRPr="00776407">
              <w:rPr>
                <w:b/>
              </w:rPr>
              <w:t xml:space="preserve"> your test made an improvement?</w:t>
            </w:r>
          </w:p>
        </w:tc>
        <w:tc>
          <w:tcPr>
            <w:tcW w:w="665" w:type="pct"/>
            <w:shd w:val="clear" w:color="auto" w:fill="DBE5F1" w:themeFill="accent1" w:themeFillTint="33"/>
            <w:vAlign w:val="center"/>
          </w:tcPr>
          <w:p w14:paraId="20DADFEE" w14:textId="26108FA9" w:rsidR="00BA56A3" w:rsidRDefault="00BA56A3" w:rsidP="00CB4632">
            <w:pPr>
              <w:jc w:val="center"/>
              <w:rPr>
                <w:b/>
              </w:rPr>
            </w:pPr>
            <w:r>
              <w:rPr>
                <w:b/>
              </w:rPr>
              <w:t>What happened?</w:t>
            </w:r>
          </w:p>
          <w:p w14:paraId="2A2FCFB7" w14:textId="07CD777E" w:rsidR="00BA56A3" w:rsidRPr="00776407" w:rsidRDefault="00BA56A3" w:rsidP="00CB4632">
            <w:pPr>
              <w:jc w:val="center"/>
              <w:rPr>
                <w:b/>
              </w:rPr>
            </w:pPr>
            <w:r>
              <w:rPr>
                <w:b/>
              </w:rPr>
              <w:t>What did you observe?</w:t>
            </w:r>
          </w:p>
        </w:tc>
        <w:tc>
          <w:tcPr>
            <w:tcW w:w="609" w:type="pct"/>
            <w:shd w:val="clear" w:color="auto" w:fill="DBE5F1" w:themeFill="accent1" w:themeFillTint="33"/>
            <w:vAlign w:val="center"/>
          </w:tcPr>
          <w:p w14:paraId="31C3FEB4" w14:textId="744756AF" w:rsidR="00BA56A3" w:rsidRPr="00F30B96" w:rsidRDefault="00BA56A3" w:rsidP="00CB4632">
            <w:pPr>
              <w:jc w:val="center"/>
              <w:rPr>
                <w:bCs/>
              </w:rPr>
            </w:pPr>
            <w:r w:rsidRPr="00776407">
              <w:rPr>
                <w:b/>
              </w:rPr>
              <w:t>Results/Key Learnin</w:t>
            </w:r>
            <w:r>
              <w:rPr>
                <w:b/>
              </w:rPr>
              <w:t xml:space="preserve">gs:  </w:t>
            </w:r>
            <w:r w:rsidRPr="00F30B96">
              <w:rPr>
                <w:b/>
              </w:rPr>
              <w:t>How did the results compare to your predictions?</w:t>
            </w:r>
          </w:p>
        </w:tc>
        <w:tc>
          <w:tcPr>
            <w:tcW w:w="993" w:type="pct"/>
            <w:shd w:val="clear" w:color="auto" w:fill="DBE5F1" w:themeFill="accent1" w:themeFillTint="33"/>
            <w:vAlign w:val="center"/>
          </w:tcPr>
          <w:p w14:paraId="020E510F" w14:textId="41511C7E" w:rsidR="00BA56A3" w:rsidRDefault="00BA56A3" w:rsidP="00140875">
            <w:pPr>
              <w:rPr>
                <w:b/>
              </w:rPr>
            </w:pPr>
            <w:r w:rsidRPr="007520FE">
              <w:rPr>
                <w:b/>
              </w:rPr>
              <w:t xml:space="preserve">What will you do next? </w:t>
            </w:r>
            <w:r>
              <w:rPr>
                <w:b/>
              </w:rPr>
              <w:t>What modifications will be made to the next cycle?</w:t>
            </w:r>
          </w:p>
          <w:p w14:paraId="67C53F9E" w14:textId="1C58839F" w:rsidR="00BA56A3" w:rsidRPr="00140875" w:rsidRDefault="00BA56A3" w:rsidP="00140875">
            <w:pPr>
              <w:pStyle w:val="ListParagraph"/>
              <w:numPr>
                <w:ilvl w:val="0"/>
                <w:numId w:val="2"/>
              </w:numPr>
              <w:rPr>
                <w:b/>
                <w:sz w:val="20"/>
                <w:szCs w:val="20"/>
              </w:rPr>
            </w:pPr>
            <w:r w:rsidRPr="00140875">
              <w:rPr>
                <w:b/>
                <w:sz w:val="20"/>
                <w:szCs w:val="20"/>
              </w:rPr>
              <w:t xml:space="preserve">Adopt – </w:t>
            </w:r>
            <w:r w:rsidRPr="00140875">
              <w:rPr>
                <w:bCs/>
                <w:sz w:val="20"/>
                <w:szCs w:val="20"/>
              </w:rPr>
              <w:t>The test was successful and is ready to implement</w:t>
            </w:r>
          </w:p>
          <w:p w14:paraId="52C03D45" w14:textId="3BD9ED7A" w:rsidR="00BA56A3" w:rsidRPr="00140875" w:rsidRDefault="00BA56A3" w:rsidP="00140875">
            <w:pPr>
              <w:pStyle w:val="ListParagraph"/>
              <w:numPr>
                <w:ilvl w:val="0"/>
                <w:numId w:val="2"/>
              </w:numPr>
              <w:rPr>
                <w:b/>
                <w:sz w:val="20"/>
                <w:szCs w:val="20"/>
              </w:rPr>
            </w:pPr>
            <w:r w:rsidRPr="00140875">
              <w:rPr>
                <w:b/>
                <w:sz w:val="20"/>
                <w:szCs w:val="20"/>
              </w:rPr>
              <w:t xml:space="preserve">Adapt </w:t>
            </w:r>
            <w:r w:rsidRPr="00140875">
              <w:rPr>
                <w:bCs/>
                <w:sz w:val="20"/>
                <w:szCs w:val="20"/>
              </w:rPr>
              <w:t>- More small-scale iterations are needed [based on learnings from previous tests]</w:t>
            </w:r>
          </w:p>
          <w:p w14:paraId="470F1449" w14:textId="1F3CCFD1" w:rsidR="00BA56A3" w:rsidRPr="007520FE" w:rsidRDefault="00BA56A3" w:rsidP="00140875">
            <w:pPr>
              <w:pStyle w:val="ListParagraph"/>
              <w:numPr>
                <w:ilvl w:val="0"/>
                <w:numId w:val="2"/>
              </w:numPr>
              <w:rPr>
                <w:b/>
              </w:rPr>
            </w:pPr>
            <w:r w:rsidRPr="00140875">
              <w:rPr>
                <w:b/>
                <w:sz w:val="20"/>
                <w:szCs w:val="20"/>
              </w:rPr>
              <w:t xml:space="preserve">Abandon – </w:t>
            </w:r>
            <w:r w:rsidRPr="00140875">
              <w:rPr>
                <w:bCs/>
                <w:sz w:val="20"/>
                <w:szCs w:val="20"/>
              </w:rPr>
              <w:t>The test was not successful</w:t>
            </w:r>
          </w:p>
        </w:tc>
      </w:tr>
      <w:tr w:rsidR="00973BEB" w14:paraId="6392B2A1" w14:textId="77777777" w:rsidTr="00C76A4E">
        <w:trPr>
          <w:trHeight w:val="951"/>
        </w:trPr>
        <w:tc>
          <w:tcPr>
            <w:tcW w:w="253" w:type="pct"/>
            <w:vAlign w:val="center"/>
          </w:tcPr>
          <w:p w14:paraId="522D9E6A" w14:textId="77777777" w:rsidR="009E7707" w:rsidRPr="001C088E" w:rsidRDefault="009E7707" w:rsidP="009E7707">
            <w:pPr>
              <w:rPr>
                <w:sz w:val="18"/>
                <w:szCs w:val="18"/>
              </w:rPr>
            </w:pPr>
            <w:r>
              <w:rPr>
                <w:sz w:val="18"/>
                <w:szCs w:val="18"/>
              </w:rPr>
              <w:t>1</w:t>
            </w:r>
          </w:p>
        </w:tc>
        <w:tc>
          <w:tcPr>
            <w:tcW w:w="797" w:type="pct"/>
          </w:tcPr>
          <w:p w14:paraId="3B23245F" w14:textId="291769DC" w:rsidR="009E7707" w:rsidRDefault="003526B9" w:rsidP="009E7707">
            <w:r>
              <w:t xml:space="preserve">5/28 - </w:t>
            </w:r>
            <w:r w:rsidR="009E7707">
              <w:t>Debbie will scrub charts to identify female patients who are due for screening and have next-day appointments; on date of appt.</w:t>
            </w:r>
            <w:r w:rsidR="00B426C2">
              <w:t>,</w:t>
            </w:r>
            <w:r w:rsidR="009E7707">
              <w:t xml:space="preserve"> she will use a script to </w:t>
            </w:r>
            <w:r w:rsidR="00B426C2">
              <w:t>encourage same-day screening</w:t>
            </w:r>
          </w:p>
        </w:tc>
        <w:tc>
          <w:tcPr>
            <w:tcW w:w="791" w:type="pct"/>
          </w:tcPr>
          <w:p w14:paraId="06776014" w14:textId="145229F4" w:rsidR="00727D66" w:rsidRPr="00727D66" w:rsidRDefault="00727D66" w:rsidP="000C6083">
            <w:pPr>
              <w:pStyle w:val="ListParagraph"/>
              <w:numPr>
                <w:ilvl w:val="0"/>
                <w:numId w:val="5"/>
              </w:numPr>
              <w:rPr>
                <w:rFonts w:cstheme="minorHAnsi"/>
              </w:rPr>
            </w:pPr>
            <w:r w:rsidRPr="00727D66">
              <w:rPr>
                <w:rFonts w:cstheme="minorHAnsi"/>
              </w:rPr>
              <w:t xml:space="preserve">20% will </w:t>
            </w:r>
            <w:r w:rsidR="00D77D50">
              <w:rPr>
                <w:rFonts w:cstheme="minorHAnsi"/>
              </w:rPr>
              <w:t xml:space="preserve">complete </w:t>
            </w:r>
            <w:r w:rsidRPr="00727D66">
              <w:rPr>
                <w:rFonts w:cstheme="minorHAnsi"/>
              </w:rPr>
              <w:t xml:space="preserve"> </w:t>
            </w:r>
          </w:p>
          <w:p w14:paraId="2CAD9358" w14:textId="03A6CA3E" w:rsidR="00727D66" w:rsidRPr="00727D66" w:rsidRDefault="00727D66" w:rsidP="000C6083">
            <w:pPr>
              <w:pStyle w:val="ListParagraph"/>
              <w:numPr>
                <w:ilvl w:val="0"/>
                <w:numId w:val="5"/>
              </w:numPr>
              <w:rPr>
                <w:rFonts w:cstheme="minorHAnsi"/>
              </w:rPr>
            </w:pPr>
            <w:r w:rsidRPr="00727D66">
              <w:rPr>
                <w:rFonts w:cstheme="minorHAnsi"/>
              </w:rPr>
              <w:t xml:space="preserve">40% will </w:t>
            </w:r>
            <w:r w:rsidR="00261443">
              <w:rPr>
                <w:rFonts w:cstheme="minorHAnsi"/>
              </w:rPr>
              <w:t>re</w:t>
            </w:r>
            <w:r w:rsidRPr="00727D66">
              <w:rPr>
                <w:rFonts w:cstheme="minorHAnsi"/>
              </w:rPr>
              <w:t xml:space="preserve">schedule </w:t>
            </w:r>
          </w:p>
          <w:p w14:paraId="19FA53AA" w14:textId="46089B22" w:rsidR="00727D66" w:rsidRPr="00727D66" w:rsidRDefault="00727D66" w:rsidP="000C6083">
            <w:pPr>
              <w:pStyle w:val="ListParagraph"/>
              <w:numPr>
                <w:ilvl w:val="0"/>
                <w:numId w:val="5"/>
              </w:numPr>
              <w:rPr>
                <w:rFonts w:cstheme="minorHAnsi"/>
              </w:rPr>
            </w:pPr>
            <w:r w:rsidRPr="00727D66">
              <w:rPr>
                <w:rFonts w:cstheme="minorHAnsi"/>
              </w:rPr>
              <w:t xml:space="preserve">20% will </w:t>
            </w:r>
            <w:r w:rsidR="00261443">
              <w:rPr>
                <w:rFonts w:cstheme="minorHAnsi"/>
              </w:rPr>
              <w:t xml:space="preserve">have completed </w:t>
            </w:r>
            <w:r w:rsidRPr="00727D66">
              <w:rPr>
                <w:rFonts w:cstheme="minorHAnsi"/>
              </w:rPr>
              <w:t>elsewhere</w:t>
            </w:r>
          </w:p>
          <w:p w14:paraId="4E371E83" w14:textId="14D9F296" w:rsidR="009E7707" w:rsidRPr="005E185A" w:rsidRDefault="00727D66" w:rsidP="000C6083">
            <w:pPr>
              <w:pStyle w:val="ListParagraph"/>
              <w:numPr>
                <w:ilvl w:val="0"/>
                <w:numId w:val="5"/>
              </w:numPr>
              <w:rPr>
                <w:rFonts w:cstheme="minorHAnsi"/>
              </w:rPr>
            </w:pPr>
            <w:r w:rsidRPr="005E185A">
              <w:rPr>
                <w:rFonts w:cstheme="minorHAnsi"/>
              </w:rPr>
              <w:t xml:space="preserve">20% </w:t>
            </w:r>
            <w:r w:rsidR="005E185A">
              <w:rPr>
                <w:rFonts w:cstheme="minorHAnsi"/>
              </w:rPr>
              <w:t>will refuse w/no future appt.</w:t>
            </w:r>
          </w:p>
        </w:tc>
        <w:tc>
          <w:tcPr>
            <w:tcW w:w="892" w:type="pct"/>
          </w:tcPr>
          <w:p w14:paraId="53865B8B" w14:textId="77777777" w:rsidR="009E7707" w:rsidRDefault="00FB0213" w:rsidP="00FB0213">
            <w:pPr>
              <w:pStyle w:val="ListParagraph"/>
              <w:numPr>
                <w:ilvl w:val="0"/>
                <w:numId w:val="5"/>
              </w:numPr>
            </w:pPr>
            <w:r>
              <w:t>Patient info.</w:t>
            </w:r>
          </w:p>
          <w:p w14:paraId="779E1B27" w14:textId="77777777" w:rsidR="0046477A" w:rsidRDefault="00F36F68" w:rsidP="00F36F68">
            <w:pPr>
              <w:pStyle w:val="ListParagraph"/>
              <w:numPr>
                <w:ilvl w:val="0"/>
                <w:numId w:val="5"/>
              </w:numPr>
            </w:pPr>
            <w:r>
              <w:t xml:space="preserve">Same-day </w:t>
            </w:r>
            <w:r w:rsidR="00AC6E2F">
              <w:t xml:space="preserve">appt. </w:t>
            </w:r>
            <w:r>
              <w:t>offered?</w:t>
            </w:r>
            <w:r w:rsidR="00AC6E2F">
              <w:t xml:space="preserve">  Completed?  Why or why not?</w:t>
            </w:r>
          </w:p>
          <w:p w14:paraId="7EE13D4E" w14:textId="77777777" w:rsidR="00ED3E85" w:rsidRDefault="00ED3E85" w:rsidP="00F36F68">
            <w:pPr>
              <w:pStyle w:val="ListParagraph"/>
              <w:numPr>
                <w:ilvl w:val="0"/>
                <w:numId w:val="5"/>
              </w:numPr>
            </w:pPr>
            <w:r>
              <w:t xml:space="preserve">Return appt. scheduled?  </w:t>
            </w:r>
            <w:r w:rsidR="00C10519">
              <w:t xml:space="preserve">Why/why not? </w:t>
            </w:r>
            <w:r>
              <w:t>Date of appt.</w:t>
            </w:r>
          </w:p>
          <w:p w14:paraId="339A64CD" w14:textId="4275BC8A" w:rsidR="00973BEB" w:rsidRDefault="00973BEB" w:rsidP="00F36F68">
            <w:pPr>
              <w:pStyle w:val="ListParagraph"/>
              <w:numPr>
                <w:ilvl w:val="0"/>
                <w:numId w:val="5"/>
              </w:numPr>
            </w:pPr>
            <w:r>
              <w:t>Screening done elsewhere?  Records requested?</w:t>
            </w:r>
          </w:p>
        </w:tc>
        <w:tc>
          <w:tcPr>
            <w:tcW w:w="665" w:type="pct"/>
          </w:tcPr>
          <w:p w14:paraId="4519E4D0" w14:textId="1AEF112B" w:rsidR="009E7707" w:rsidRDefault="00973BEB" w:rsidP="009E7707">
            <w:r>
              <w:t xml:space="preserve">4 patients </w:t>
            </w:r>
            <w:r w:rsidR="009928C9">
              <w:t xml:space="preserve">were identified; 2 had same-day screening; 1 rescheduled; 1 </w:t>
            </w:r>
            <w:r w:rsidR="00646759">
              <w:t xml:space="preserve">completed elsewhere </w:t>
            </w:r>
          </w:p>
        </w:tc>
        <w:tc>
          <w:tcPr>
            <w:tcW w:w="609" w:type="pct"/>
          </w:tcPr>
          <w:p w14:paraId="53351D0D" w14:textId="77777777" w:rsidR="009E7707" w:rsidRDefault="00FC0E5A" w:rsidP="009E7707">
            <w:r>
              <w:t>More patients agreed to same-day then predicted</w:t>
            </w:r>
          </w:p>
          <w:p w14:paraId="5326019C" w14:textId="77777777" w:rsidR="007A094F" w:rsidRDefault="007A094F" w:rsidP="009E7707"/>
          <w:p w14:paraId="6604A8E8" w14:textId="77777777" w:rsidR="007A094F" w:rsidRDefault="007A094F" w:rsidP="009E7707">
            <w:r>
              <w:t>Provider ran behind due to exam rooms not being equipped and ready for screening</w:t>
            </w:r>
          </w:p>
          <w:p w14:paraId="6F9B7842" w14:textId="77777777" w:rsidR="007A094F" w:rsidRDefault="007A094F" w:rsidP="009E7707"/>
          <w:p w14:paraId="7E632BDF" w14:textId="69812DF8" w:rsidR="007A094F" w:rsidRDefault="007A094F" w:rsidP="009E7707">
            <w:r>
              <w:t>Patients were hesitant, even when they agreed to same-day</w:t>
            </w:r>
          </w:p>
        </w:tc>
        <w:tc>
          <w:tcPr>
            <w:tcW w:w="993" w:type="pct"/>
          </w:tcPr>
          <w:p w14:paraId="5FE2DD5F" w14:textId="77777777" w:rsidR="004F0C70" w:rsidRPr="000F5202" w:rsidRDefault="004F0C70" w:rsidP="004F0C70">
            <w:pPr>
              <w:pStyle w:val="ListParagraph"/>
              <w:numPr>
                <w:ilvl w:val="0"/>
                <w:numId w:val="6"/>
              </w:numPr>
              <w:rPr>
                <w:b/>
              </w:rPr>
            </w:pPr>
            <w:r>
              <w:rPr>
                <w:b/>
              </w:rPr>
              <w:t xml:space="preserve">Adapt – </w:t>
            </w:r>
            <w:r>
              <w:rPr>
                <w:bCs/>
              </w:rPr>
              <w:t>Run above test again with following changes:  Scrub patient list for patient appointments that are 3 days out; call patients 2 days prior to appointment and give them a “heads up” that the provider would like to complete the cervical cancer screening.  Also, Debbie will ensure that the exam rooms are equipped with supplies and that the exam room prepped for provider.</w:t>
            </w:r>
          </w:p>
          <w:p w14:paraId="3D96F71C" w14:textId="77777777" w:rsidR="009E7707" w:rsidRDefault="009E7707" w:rsidP="009E7707"/>
        </w:tc>
      </w:tr>
      <w:tr w:rsidR="00973BEB" w14:paraId="421171B8" w14:textId="77777777" w:rsidTr="00C76A4E">
        <w:trPr>
          <w:trHeight w:val="813"/>
        </w:trPr>
        <w:tc>
          <w:tcPr>
            <w:tcW w:w="253" w:type="pct"/>
            <w:vAlign w:val="center"/>
          </w:tcPr>
          <w:p w14:paraId="0DDBB2F1" w14:textId="77777777" w:rsidR="009E7707" w:rsidRPr="001C088E" w:rsidRDefault="009E7707" w:rsidP="009E7707">
            <w:pPr>
              <w:rPr>
                <w:sz w:val="18"/>
                <w:szCs w:val="18"/>
              </w:rPr>
            </w:pPr>
            <w:r>
              <w:rPr>
                <w:sz w:val="18"/>
                <w:szCs w:val="18"/>
              </w:rPr>
              <w:lastRenderedPageBreak/>
              <w:t>2</w:t>
            </w:r>
          </w:p>
        </w:tc>
        <w:tc>
          <w:tcPr>
            <w:tcW w:w="797" w:type="pct"/>
          </w:tcPr>
          <w:p w14:paraId="4B1455F1" w14:textId="39F3B4DA" w:rsidR="004F0C70" w:rsidRPr="00076C0A" w:rsidRDefault="004F0C70" w:rsidP="00076C0A">
            <w:pPr>
              <w:rPr>
                <w:b/>
              </w:rPr>
            </w:pPr>
            <w:r w:rsidRPr="00076C0A">
              <w:rPr>
                <w:bCs/>
              </w:rPr>
              <w:t xml:space="preserve">Run above test again </w:t>
            </w:r>
            <w:r w:rsidR="003526B9">
              <w:rPr>
                <w:bCs/>
              </w:rPr>
              <w:t xml:space="preserve">on 5/31 </w:t>
            </w:r>
            <w:r w:rsidRPr="00076C0A">
              <w:rPr>
                <w:bCs/>
              </w:rPr>
              <w:t xml:space="preserve">with following changes:  Scrub patient list for patient appointments that </w:t>
            </w:r>
            <w:r w:rsidRPr="00076C0A">
              <w:rPr>
                <w:b/>
              </w:rPr>
              <w:t>are 3 days out; call patients 2 days prior to appointment</w:t>
            </w:r>
            <w:r w:rsidRPr="00076C0A">
              <w:rPr>
                <w:bCs/>
              </w:rPr>
              <w:t xml:space="preserve"> and give them a “heads up</w:t>
            </w:r>
            <w:r w:rsidR="00C42F69" w:rsidRPr="00076C0A">
              <w:rPr>
                <w:bCs/>
              </w:rPr>
              <w:t>” that screening will be included</w:t>
            </w:r>
            <w:r w:rsidRPr="00076C0A">
              <w:rPr>
                <w:bCs/>
              </w:rPr>
              <w:t xml:space="preserve">.  Also, Debbie will ensure that the </w:t>
            </w:r>
            <w:r w:rsidRPr="00076C0A">
              <w:rPr>
                <w:b/>
              </w:rPr>
              <w:t>exam rooms are equipped</w:t>
            </w:r>
            <w:r w:rsidRPr="00076C0A">
              <w:rPr>
                <w:bCs/>
              </w:rPr>
              <w:t xml:space="preserve"> with supplies and that the exam room </w:t>
            </w:r>
            <w:r w:rsidRPr="00076C0A">
              <w:rPr>
                <w:b/>
              </w:rPr>
              <w:t>prepped</w:t>
            </w:r>
            <w:r w:rsidRPr="00076C0A">
              <w:rPr>
                <w:bCs/>
              </w:rPr>
              <w:t xml:space="preserve"> for provider.</w:t>
            </w:r>
          </w:p>
          <w:p w14:paraId="406C82F8" w14:textId="77777777" w:rsidR="009E7707" w:rsidRDefault="009E7707" w:rsidP="009E7707"/>
        </w:tc>
        <w:tc>
          <w:tcPr>
            <w:tcW w:w="791" w:type="pct"/>
          </w:tcPr>
          <w:p w14:paraId="13289580" w14:textId="77777777" w:rsidR="009E7707" w:rsidRDefault="00076C0A" w:rsidP="00076C0A">
            <w:pPr>
              <w:pStyle w:val="ListParagraph"/>
              <w:numPr>
                <w:ilvl w:val="0"/>
                <w:numId w:val="7"/>
              </w:numPr>
            </w:pPr>
            <w:r>
              <w:t>50% will complete</w:t>
            </w:r>
            <w:r w:rsidR="00D94AB8">
              <w:t xml:space="preserve"> same-day</w:t>
            </w:r>
          </w:p>
          <w:p w14:paraId="697D060B" w14:textId="4AEF7A90" w:rsidR="00D94AB8" w:rsidRDefault="00B41DD3" w:rsidP="00076C0A">
            <w:pPr>
              <w:pStyle w:val="ListParagraph"/>
              <w:numPr>
                <w:ilvl w:val="0"/>
                <w:numId w:val="7"/>
              </w:numPr>
            </w:pPr>
            <w:r>
              <w:t>3</w:t>
            </w:r>
            <w:r w:rsidR="00D94AB8">
              <w:t>0% w</w:t>
            </w:r>
            <w:r w:rsidR="002C7C69">
              <w:t>ill reschedule</w:t>
            </w:r>
          </w:p>
          <w:p w14:paraId="61F9D9AB" w14:textId="3ECD29A3" w:rsidR="002C7C69" w:rsidRDefault="00B41DD3" w:rsidP="00076C0A">
            <w:pPr>
              <w:pStyle w:val="ListParagraph"/>
              <w:numPr>
                <w:ilvl w:val="0"/>
                <w:numId w:val="7"/>
              </w:numPr>
            </w:pPr>
            <w:r>
              <w:t>1</w:t>
            </w:r>
            <w:r w:rsidR="002C7C69">
              <w:t>0% will have completed elsewhere</w:t>
            </w:r>
          </w:p>
          <w:p w14:paraId="2197F2FB" w14:textId="77777777" w:rsidR="002C7C69" w:rsidRDefault="00B41DD3" w:rsidP="00076C0A">
            <w:pPr>
              <w:pStyle w:val="ListParagraph"/>
              <w:numPr>
                <w:ilvl w:val="0"/>
                <w:numId w:val="7"/>
              </w:numPr>
            </w:pPr>
            <w:r>
              <w:t>10% will refuse</w:t>
            </w:r>
          </w:p>
          <w:p w14:paraId="5B330B55" w14:textId="77777777" w:rsidR="00EE089E" w:rsidRDefault="00EE089E" w:rsidP="00EE089E"/>
          <w:p w14:paraId="1DE93F82" w14:textId="1CC1F4B8" w:rsidR="00EE089E" w:rsidRDefault="00EE089E" w:rsidP="00EE089E">
            <w:r>
              <w:t xml:space="preserve">Also predicting that </w:t>
            </w:r>
            <w:r w:rsidR="006E63E7">
              <w:t xml:space="preserve">appt. cycle time will be extended </w:t>
            </w:r>
            <w:r>
              <w:t xml:space="preserve">by </w:t>
            </w:r>
            <w:r w:rsidR="006E63E7">
              <w:t>10</w:t>
            </w:r>
            <w:r>
              <w:t xml:space="preserve"> minutes per same-day screening</w:t>
            </w:r>
            <w:r w:rsidR="006E63E7">
              <w:t xml:space="preserve"> completed</w:t>
            </w:r>
          </w:p>
        </w:tc>
        <w:tc>
          <w:tcPr>
            <w:tcW w:w="892" w:type="pct"/>
          </w:tcPr>
          <w:p w14:paraId="43E95525" w14:textId="4F40032A" w:rsidR="00D80509" w:rsidRDefault="006E63E7" w:rsidP="009E7707">
            <w:r>
              <w:t>Same data collection, but adding columns</w:t>
            </w:r>
            <w:r w:rsidR="00D80509">
              <w:t xml:space="preserve"> for:</w:t>
            </w:r>
          </w:p>
          <w:p w14:paraId="2ED291A5" w14:textId="77777777" w:rsidR="00D80509" w:rsidRDefault="00D80509" w:rsidP="009E7707"/>
          <w:p w14:paraId="749FF481" w14:textId="65C636ED" w:rsidR="009E7707" w:rsidRPr="00D80509" w:rsidRDefault="00D80509" w:rsidP="009E7707">
            <w:pPr>
              <w:rPr>
                <w:b/>
                <w:bCs/>
              </w:rPr>
            </w:pPr>
            <w:r w:rsidRPr="00D80509">
              <w:rPr>
                <w:b/>
                <w:bCs/>
              </w:rPr>
              <w:t>C</w:t>
            </w:r>
            <w:r w:rsidR="006E63E7" w:rsidRPr="00D80509">
              <w:rPr>
                <w:b/>
                <w:bCs/>
              </w:rPr>
              <w:t>ycle time impact</w:t>
            </w:r>
          </w:p>
          <w:p w14:paraId="619254A5" w14:textId="77777777" w:rsidR="009D6DBB" w:rsidRDefault="009D6DBB" w:rsidP="009D6DBB">
            <w:pPr>
              <w:pStyle w:val="ListParagraph"/>
              <w:numPr>
                <w:ilvl w:val="0"/>
                <w:numId w:val="8"/>
              </w:numPr>
            </w:pPr>
            <w:r>
              <w:t xml:space="preserve">Did </w:t>
            </w:r>
            <w:r w:rsidR="00AE1574">
              <w:t>appt. run over scheduled time?</w:t>
            </w:r>
          </w:p>
          <w:p w14:paraId="6283616F" w14:textId="003605AE" w:rsidR="00AE1574" w:rsidRDefault="00694C53" w:rsidP="009D6DBB">
            <w:pPr>
              <w:pStyle w:val="ListParagraph"/>
              <w:numPr>
                <w:ilvl w:val="0"/>
                <w:numId w:val="8"/>
              </w:numPr>
            </w:pPr>
            <w:r>
              <w:t>How much?</w:t>
            </w:r>
          </w:p>
          <w:p w14:paraId="3384A70C" w14:textId="44253B61" w:rsidR="00D80509" w:rsidRDefault="00D80509" w:rsidP="00D80509"/>
          <w:p w14:paraId="6363C45D" w14:textId="0D176A5A" w:rsidR="00D80509" w:rsidRDefault="00B403EB" w:rsidP="00D80509">
            <w:pPr>
              <w:rPr>
                <w:b/>
                <w:bCs/>
              </w:rPr>
            </w:pPr>
            <w:r>
              <w:rPr>
                <w:b/>
                <w:bCs/>
              </w:rPr>
              <w:t>Pre-appt. outreach:</w:t>
            </w:r>
          </w:p>
          <w:p w14:paraId="5657B82A" w14:textId="7D675519" w:rsidR="00B403EB" w:rsidRPr="008764C1" w:rsidRDefault="00B403EB" w:rsidP="00B403EB">
            <w:pPr>
              <w:pStyle w:val="ListParagraph"/>
              <w:numPr>
                <w:ilvl w:val="0"/>
                <w:numId w:val="9"/>
              </w:numPr>
              <w:rPr>
                <w:b/>
                <w:bCs/>
              </w:rPr>
            </w:pPr>
            <w:r>
              <w:t>Outcome of call (answered and spoke to patient; left message; wrong number)</w:t>
            </w:r>
          </w:p>
          <w:p w14:paraId="0038A8F9" w14:textId="28A56ADE" w:rsidR="008764C1" w:rsidRPr="00B403EB" w:rsidRDefault="00516A68" w:rsidP="00B403EB">
            <w:pPr>
              <w:pStyle w:val="ListParagraph"/>
              <w:numPr>
                <w:ilvl w:val="0"/>
                <w:numId w:val="9"/>
              </w:numPr>
              <w:rPr>
                <w:b/>
                <w:bCs/>
              </w:rPr>
            </w:pPr>
            <w:r>
              <w:t>C</w:t>
            </w:r>
            <w:r w:rsidR="008764C1">
              <w:t>omments regarding patient’s response</w:t>
            </w:r>
          </w:p>
          <w:p w14:paraId="183628C8" w14:textId="7BCF808B" w:rsidR="00D80509" w:rsidRDefault="00D80509" w:rsidP="00D80509"/>
        </w:tc>
        <w:tc>
          <w:tcPr>
            <w:tcW w:w="665" w:type="pct"/>
          </w:tcPr>
          <w:p w14:paraId="2751D96B" w14:textId="77777777" w:rsidR="009E7707" w:rsidRDefault="00694C53" w:rsidP="009E7707">
            <w:r>
              <w:t>6 patients were identified</w:t>
            </w:r>
            <w:r w:rsidR="008E74D1">
              <w:t xml:space="preserve"> and called 2 days prior to appt.</w:t>
            </w:r>
            <w:r w:rsidR="009E0246">
              <w:t xml:space="preserve"> (2 answered and the remainder received </w:t>
            </w:r>
            <w:r w:rsidR="00B5570C">
              <w:t>messages)</w:t>
            </w:r>
          </w:p>
          <w:p w14:paraId="6CAE4C35" w14:textId="77777777" w:rsidR="00B5570C" w:rsidRDefault="00B5570C" w:rsidP="009E7707"/>
          <w:p w14:paraId="5D4063BA" w14:textId="77777777" w:rsidR="00B5570C" w:rsidRDefault="00670E1E" w:rsidP="009E7707">
            <w:r>
              <w:t xml:space="preserve">2 patients </w:t>
            </w:r>
            <w:r w:rsidR="00941C52">
              <w:t>completed same-day; 2 had completed elsewhere, and 2 scheduled future appt.</w:t>
            </w:r>
          </w:p>
          <w:p w14:paraId="217B63E6" w14:textId="77777777" w:rsidR="009D34B8" w:rsidRDefault="009D34B8" w:rsidP="009E7707"/>
          <w:p w14:paraId="0F86B95B" w14:textId="77777777" w:rsidR="009D34B8" w:rsidRDefault="009D34B8" w:rsidP="009E7707">
            <w:r>
              <w:t>Cycle time ran 5 minutes over per patient</w:t>
            </w:r>
          </w:p>
          <w:p w14:paraId="0DE954E1" w14:textId="77777777" w:rsidR="009D34B8" w:rsidRDefault="009D34B8" w:rsidP="009E7707"/>
          <w:p w14:paraId="70C7503A" w14:textId="5374B4A7" w:rsidR="009D34B8" w:rsidRDefault="009D34B8" w:rsidP="009E7707">
            <w:r>
              <w:t>Exam rooms were ready</w:t>
            </w:r>
          </w:p>
        </w:tc>
        <w:tc>
          <w:tcPr>
            <w:tcW w:w="609" w:type="pct"/>
          </w:tcPr>
          <w:p w14:paraId="0C3CB2A5" w14:textId="390C55DC" w:rsidR="009E7707" w:rsidRDefault="00A533D3" w:rsidP="009E7707">
            <w:r>
              <w:t>Predictions were close</w:t>
            </w:r>
            <w:r w:rsidR="0022043E">
              <w:t xml:space="preserve">; need to f/up on whether </w:t>
            </w:r>
            <w:r w:rsidR="00A1470A">
              <w:t xml:space="preserve">future appts. Scheduled were kept.  </w:t>
            </w:r>
          </w:p>
        </w:tc>
        <w:tc>
          <w:tcPr>
            <w:tcW w:w="993" w:type="pct"/>
          </w:tcPr>
          <w:p w14:paraId="0F9E2C2D" w14:textId="064A47E7" w:rsidR="009E7707" w:rsidRDefault="0022043E" w:rsidP="00A1470A">
            <w:pPr>
              <w:pStyle w:val="ListParagraph"/>
              <w:numPr>
                <w:ilvl w:val="0"/>
                <w:numId w:val="6"/>
              </w:numPr>
            </w:pPr>
            <w:r>
              <w:rPr>
                <w:b/>
              </w:rPr>
              <w:t xml:space="preserve">Adapt – </w:t>
            </w:r>
            <w:r>
              <w:rPr>
                <w:bCs/>
              </w:rPr>
              <w:t xml:space="preserve">Run above test again with </w:t>
            </w:r>
            <w:r w:rsidR="00A1470A">
              <w:rPr>
                <w:bCs/>
              </w:rPr>
              <w:t>2 MAs/providers</w:t>
            </w:r>
          </w:p>
        </w:tc>
      </w:tr>
      <w:tr w:rsidR="00973BEB" w14:paraId="23CCC56D" w14:textId="77777777" w:rsidTr="00C76A4E">
        <w:trPr>
          <w:trHeight w:val="905"/>
        </w:trPr>
        <w:tc>
          <w:tcPr>
            <w:tcW w:w="253" w:type="pct"/>
            <w:vAlign w:val="center"/>
          </w:tcPr>
          <w:p w14:paraId="3244829A" w14:textId="77777777" w:rsidR="009E7707" w:rsidRPr="001C088E" w:rsidRDefault="009E7707" w:rsidP="009E7707">
            <w:pPr>
              <w:rPr>
                <w:sz w:val="18"/>
                <w:szCs w:val="18"/>
              </w:rPr>
            </w:pPr>
            <w:r>
              <w:rPr>
                <w:sz w:val="18"/>
                <w:szCs w:val="18"/>
              </w:rPr>
              <w:t>3</w:t>
            </w:r>
          </w:p>
        </w:tc>
        <w:tc>
          <w:tcPr>
            <w:tcW w:w="797" w:type="pct"/>
          </w:tcPr>
          <w:p w14:paraId="18F938BA" w14:textId="76B7EC12" w:rsidR="00BF5449" w:rsidRPr="00076C0A" w:rsidRDefault="00463584" w:rsidP="00BF5449">
            <w:pPr>
              <w:rPr>
                <w:b/>
              </w:rPr>
            </w:pPr>
            <w:r>
              <w:t>2 MAs</w:t>
            </w:r>
            <w:r w:rsidR="00FB3611">
              <w:t xml:space="preserve"> (Debbie and Joan)</w:t>
            </w:r>
            <w:r w:rsidR="00BF5449">
              <w:t xml:space="preserve"> on </w:t>
            </w:r>
            <w:r w:rsidR="00D14775">
              <w:t>6/</w:t>
            </w:r>
            <w:r w:rsidR="00FB3611">
              <w:t>4</w:t>
            </w:r>
            <w:r w:rsidR="00D14775">
              <w:t xml:space="preserve"> s</w:t>
            </w:r>
            <w:r w:rsidR="00BF5449" w:rsidRPr="00076C0A">
              <w:rPr>
                <w:bCs/>
              </w:rPr>
              <w:t xml:space="preserve">crub patient list for patient appointments that </w:t>
            </w:r>
            <w:r w:rsidR="00BF5449" w:rsidRPr="00076C0A">
              <w:rPr>
                <w:b/>
              </w:rPr>
              <w:t>are 3 days out; call patients 2 days prior to appointment</w:t>
            </w:r>
            <w:r w:rsidR="00BF5449" w:rsidRPr="00076C0A">
              <w:rPr>
                <w:bCs/>
              </w:rPr>
              <w:t xml:space="preserve"> and give them a “heads up” that screening will be included.  Also, Debbie</w:t>
            </w:r>
            <w:r w:rsidR="00FB3611">
              <w:rPr>
                <w:bCs/>
              </w:rPr>
              <w:t>/Joan</w:t>
            </w:r>
            <w:r w:rsidR="00BF5449" w:rsidRPr="00076C0A">
              <w:rPr>
                <w:bCs/>
              </w:rPr>
              <w:t xml:space="preserve"> will ensure that the </w:t>
            </w:r>
            <w:r w:rsidR="00BF5449" w:rsidRPr="00076C0A">
              <w:rPr>
                <w:b/>
              </w:rPr>
              <w:t xml:space="preserve">exam </w:t>
            </w:r>
            <w:r w:rsidR="00BF5449" w:rsidRPr="00076C0A">
              <w:rPr>
                <w:b/>
              </w:rPr>
              <w:lastRenderedPageBreak/>
              <w:t>rooms are equipped</w:t>
            </w:r>
            <w:r w:rsidR="00BF5449" w:rsidRPr="00076C0A">
              <w:rPr>
                <w:bCs/>
              </w:rPr>
              <w:t xml:space="preserve"> with supplies and that the exam room </w:t>
            </w:r>
            <w:r w:rsidR="00BF5449" w:rsidRPr="00076C0A">
              <w:rPr>
                <w:b/>
              </w:rPr>
              <w:t>prepped</w:t>
            </w:r>
            <w:r w:rsidR="00BF5449" w:rsidRPr="00076C0A">
              <w:rPr>
                <w:bCs/>
              </w:rPr>
              <w:t xml:space="preserve"> for provider.</w:t>
            </w:r>
          </w:p>
          <w:p w14:paraId="095310DC" w14:textId="2C01F1A4" w:rsidR="009E7707" w:rsidRDefault="009E7707" w:rsidP="009E7707"/>
        </w:tc>
        <w:tc>
          <w:tcPr>
            <w:tcW w:w="791" w:type="pct"/>
          </w:tcPr>
          <w:p w14:paraId="592D0DEF" w14:textId="77777777" w:rsidR="00FB3611" w:rsidRDefault="00FB3611" w:rsidP="00FB3611">
            <w:pPr>
              <w:pStyle w:val="ListParagraph"/>
              <w:numPr>
                <w:ilvl w:val="0"/>
                <w:numId w:val="7"/>
              </w:numPr>
            </w:pPr>
            <w:r>
              <w:lastRenderedPageBreak/>
              <w:t>50% will complete same-day</w:t>
            </w:r>
          </w:p>
          <w:p w14:paraId="307C7114" w14:textId="77777777" w:rsidR="00FB3611" w:rsidRDefault="00FB3611" w:rsidP="00FB3611">
            <w:pPr>
              <w:pStyle w:val="ListParagraph"/>
              <w:numPr>
                <w:ilvl w:val="0"/>
                <w:numId w:val="7"/>
              </w:numPr>
            </w:pPr>
            <w:r>
              <w:t>30% will reschedule</w:t>
            </w:r>
          </w:p>
          <w:p w14:paraId="310ACB48" w14:textId="77777777" w:rsidR="00FB3611" w:rsidRDefault="00FB3611" w:rsidP="00FB3611">
            <w:pPr>
              <w:pStyle w:val="ListParagraph"/>
              <w:numPr>
                <w:ilvl w:val="0"/>
                <w:numId w:val="7"/>
              </w:numPr>
            </w:pPr>
            <w:r>
              <w:t>10% will have completed elsewhere</w:t>
            </w:r>
          </w:p>
          <w:p w14:paraId="062559C8" w14:textId="77777777" w:rsidR="00FB3611" w:rsidRDefault="00FB3611" w:rsidP="00FB3611">
            <w:pPr>
              <w:pStyle w:val="ListParagraph"/>
              <w:numPr>
                <w:ilvl w:val="0"/>
                <w:numId w:val="7"/>
              </w:numPr>
            </w:pPr>
            <w:r>
              <w:t>10% will refuse</w:t>
            </w:r>
          </w:p>
          <w:p w14:paraId="61F21237" w14:textId="77777777" w:rsidR="00FB3611" w:rsidRDefault="00FB3611" w:rsidP="00FB3611"/>
          <w:p w14:paraId="52BA8344" w14:textId="1EB1A98A" w:rsidR="009E7707" w:rsidRDefault="00FB3611" w:rsidP="00FB3611">
            <w:r>
              <w:t xml:space="preserve">Also predicting that appt. cycle time will be extended by 10 </w:t>
            </w:r>
            <w:r>
              <w:lastRenderedPageBreak/>
              <w:t>minutes per same-day screening completed</w:t>
            </w:r>
          </w:p>
        </w:tc>
        <w:tc>
          <w:tcPr>
            <w:tcW w:w="892" w:type="pct"/>
          </w:tcPr>
          <w:p w14:paraId="3D9D302B" w14:textId="77777777" w:rsidR="009E7707" w:rsidRDefault="00945563" w:rsidP="009E7707">
            <w:r>
              <w:lastRenderedPageBreak/>
              <w:t>Same Data collection tool used</w:t>
            </w:r>
            <w:r w:rsidR="00535649">
              <w:t>.</w:t>
            </w:r>
          </w:p>
          <w:p w14:paraId="584A9C25" w14:textId="49031891" w:rsidR="00535649" w:rsidRDefault="00535649" w:rsidP="009E7707"/>
        </w:tc>
        <w:tc>
          <w:tcPr>
            <w:tcW w:w="665" w:type="pct"/>
          </w:tcPr>
          <w:p w14:paraId="79DE67EE" w14:textId="77777777" w:rsidR="009E7707" w:rsidRDefault="003B6B8C" w:rsidP="009E7707">
            <w:r>
              <w:t>For both MAs:</w:t>
            </w:r>
          </w:p>
          <w:p w14:paraId="6D4188F4" w14:textId="77777777" w:rsidR="003B6B8C" w:rsidRDefault="003B6B8C" w:rsidP="009E7707"/>
          <w:p w14:paraId="4A8420E1" w14:textId="77777777" w:rsidR="003B6B8C" w:rsidRDefault="009E269A" w:rsidP="009E7707">
            <w:r>
              <w:t>9 patients were identified and called 2 days prior to appt. (</w:t>
            </w:r>
            <w:r w:rsidR="006928D7">
              <w:t>4 answered and the remainder received messages)</w:t>
            </w:r>
          </w:p>
          <w:p w14:paraId="547A6F35" w14:textId="77777777" w:rsidR="0051064D" w:rsidRDefault="0051064D" w:rsidP="009E7707"/>
          <w:p w14:paraId="41552C7B" w14:textId="02D56756" w:rsidR="0051064D" w:rsidRDefault="0051064D" w:rsidP="009E7707">
            <w:r>
              <w:lastRenderedPageBreak/>
              <w:t>6 completed same</w:t>
            </w:r>
            <w:r w:rsidR="00BB00AB">
              <w:t xml:space="preserve"> days, 1 had completed elsewhere and 2 rescheduled future appts.</w:t>
            </w:r>
          </w:p>
        </w:tc>
        <w:tc>
          <w:tcPr>
            <w:tcW w:w="609" w:type="pct"/>
          </w:tcPr>
          <w:p w14:paraId="185A4127" w14:textId="77777777" w:rsidR="009E7707" w:rsidRDefault="004234E8" w:rsidP="009E7707">
            <w:r>
              <w:lastRenderedPageBreak/>
              <w:t>More than 50% completed same days; note that</w:t>
            </w:r>
            <w:r w:rsidR="002D560E">
              <w:t xml:space="preserve"> 4 </w:t>
            </w:r>
            <w:r w:rsidR="00143A2C">
              <w:t xml:space="preserve">of Joan’s </w:t>
            </w:r>
            <w:r w:rsidR="00EA69D1">
              <w:t xml:space="preserve">5 </w:t>
            </w:r>
            <w:r w:rsidR="00143A2C">
              <w:t xml:space="preserve">patients completed </w:t>
            </w:r>
            <w:r w:rsidR="00F3142A">
              <w:t>same-days</w:t>
            </w:r>
            <w:r w:rsidR="002D560E">
              <w:t xml:space="preserve"> and 1 rescheduled.</w:t>
            </w:r>
          </w:p>
          <w:p w14:paraId="6637DF0B" w14:textId="77777777" w:rsidR="00EA69D1" w:rsidRDefault="00EA69D1" w:rsidP="009E7707"/>
          <w:p w14:paraId="19F16CB8" w14:textId="359601AE" w:rsidR="007679F6" w:rsidRDefault="00625259" w:rsidP="009E7707">
            <w:r>
              <w:t xml:space="preserve">1 of Debbie’s </w:t>
            </w:r>
            <w:r w:rsidR="00E32B02">
              <w:t xml:space="preserve">4 patients completed </w:t>
            </w:r>
            <w:r w:rsidR="00E32B02">
              <w:lastRenderedPageBreak/>
              <w:t xml:space="preserve">same-day; </w:t>
            </w:r>
            <w:r w:rsidR="00C76A4E">
              <w:t>2 rescheduled, 1 refused</w:t>
            </w:r>
          </w:p>
        </w:tc>
        <w:tc>
          <w:tcPr>
            <w:tcW w:w="993" w:type="pct"/>
          </w:tcPr>
          <w:p w14:paraId="5DE48B9C" w14:textId="44B79703" w:rsidR="009E7707" w:rsidRPr="00C76A4E" w:rsidRDefault="00C76A4E" w:rsidP="009E7707">
            <w:r>
              <w:rPr>
                <w:b/>
                <w:bCs/>
              </w:rPr>
              <w:lastRenderedPageBreak/>
              <w:t xml:space="preserve">Adapt – </w:t>
            </w:r>
            <w:r>
              <w:t xml:space="preserve">Run test again, </w:t>
            </w:r>
            <w:r w:rsidR="00DC734D">
              <w:t xml:space="preserve">team member observe MA/patient interactions to identify </w:t>
            </w:r>
            <w:r w:rsidR="004D5432">
              <w:t>nuances that may/may not influence patient to agree to same-day</w:t>
            </w:r>
          </w:p>
        </w:tc>
      </w:tr>
      <w:tr w:rsidR="00973BEB" w14:paraId="4D0AB000" w14:textId="77777777" w:rsidTr="00C76A4E">
        <w:trPr>
          <w:trHeight w:val="859"/>
        </w:trPr>
        <w:tc>
          <w:tcPr>
            <w:tcW w:w="253" w:type="pct"/>
            <w:vAlign w:val="center"/>
          </w:tcPr>
          <w:p w14:paraId="01BEB3B4" w14:textId="77777777" w:rsidR="009E7707" w:rsidRPr="001C088E" w:rsidRDefault="009E7707" w:rsidP="009E7707">
            <w:pPr>
              <w:rPr>
                <w:sz w:val="18"/>
                <w:szCs w:val="18"/>
              </w:rPr>
            </w:pPr>
            <w:r>
              <w:rPr>
                <w:sz w:val="18"/>
                <w:szCs w:val="18"/>
              </w:rPr>
              <w:t>4</w:t>
            </w:r>
          </w:p>
        </w:tc>
        <w:tc>
          <w:tcPr>
            <w:tcW w:w="797" w:type="pct"/>
          </w:tcPr>
          <w:p w14:paraId="0C00B059" w14:textId="77777777" w:rsidR="009E7707" w:rsidRDefault="009E7707" w:rsidP="009E7707"/>
        </w:tc>
        <w:tc>
          <w:tcPr>
            <w:tcW w:w="791" w:type="pct"/>
          </w:tcPr>
          <w:p w14:paraId="117A0367" w14:textId="77777777" w:rsidR="009E7707" w:rsidRDefault="009E7707" w:rsidP="009E7707"/>
        </w:tc>
        <w:tc>
          <w:tcPr>
            <w:tcW w:w="892" w:type="pct"/>
          </w:tcPr>
          <w:p w14:paraId="10E15250" w14:textId="77777777" w:rsidR="009E7707" w:rsidRDefault="009E7707" w:rsidP="009E7707"/>
        </w:tc>
        <w:tc>
          <w:tcPr>
            <w:tcW w:w="665" w:type="pct"/>
          </w:tcPr>
          <w:p w14:paraId="2F1F91BB" w14:textId="77777777" w:rsidR="009E7707" w:rsidRDefault="009E7707" w:rsidP="009E7707"/>
        </w:tc>
        <w:tc>
          <w:tcPr>
            <w:tcW w:w="609" w:type="pct"/>
          </w:tcPr>
          <w:p w14:paraId="041AAA64" w14:textId="77777777" w:rsidR="009E7707" w:rsidRDefault="009E7707" w:rsidP="009E7707"/>
        </w:tc>
        <w:tc>
          <w:tcPr>
            <w:tcW w:w="993" w:type="pct"/>
          </w:tcPr>
          <w:p w14:paraId="0E076718" w14:textId="77777777" w:rsidR="009E7707" w:rsidRDefault="009E7707" w:rsidP="009E7707"/>
        </w:tc>
      </w:tr>
      <w:tr w:rsidR="00973BEB" w14:paraId="1D58CA87" w14:textId="77777777" w:rsidTr="00C76A4E">
        <w:trPr>
          <w:trHeight w:val="951"/>
        </w:trPr>
        <w:tc>
          <w:tcPr>
            <w:tcW w:w="253" w:type="pct"/>
            <w:vAlign w:val="center"/>
          </w:tcPr>
          <w:p w14:paraId="2E0ED741" w14:textId="77777777" w:rsidR="009E7707" w:rsidRPr="001C088E" w:rsidRDefault="009E7707" w:rsidP="009E7707">
            <w:pPr>
              <w:rPr>
                <w:sz w:val="18"/>
                <w:szCs w:val="18"/>
              </w:rPr>
            </w:pPr>
            <w:r>
              <w:rPr>
                <w:sz w:val="18"/>
                <w:szCs w:val="18"/>
              </w:rPr>
              <w:t>5</w:t>
            </w:r>
          </w:p>
        </w:tc>
        <w:tc>
          <w:tcPr>
            <w:tcW w:w="797" w:type="pct"/>
          </w:tcPr>
          <w:p w14:paraId="0A6497A2" w14:textId="77777777" w:rsidR="009E7707" w:rsidRDefault="009E7707" w:rsidP="009E7707"/>
        </w:tc>
        <w:tc>
          <w:tcPr>
            <w:tcW w:w="791" w:type="pct"/>
          </w:tcPr>
          <w:p w14:paraId="5019CC1C" w14:textId="77777777" w:rsidR="009E7707" w:rsidRDefault="009E7707" w:rsidP="009E7707"/>
        </w:tc>
        <w:tc>
          <w:tcPr>
            <w:tcW w:w="892" w:type="pct"/>
          </w:tcPr>
          <w:p w14:paraId="08B83919" w14:textId="77777777" w:rsidR="009E7707" w:rsidRDefault="009E7707" w:rsidP="009E7707"/>
        </w:tc>
        <w:tc>
          <w:tcPr>
            <w:tcW w:w="665" w:type="pct"/>
          </w:tcPr>
          <w:p w14:paraId="1E732F47" w14:textId="77777777" w:rsidR="009E7707" w:rsidRDefault="009E7707" w:rsidP="009E7707"/>
        </w:tc>
        <w:tc>
          <w:tcPr>
            <w:tcW w:w="609" w:type="pct"/>
          </w:tcPr>
          <w:p w14:paraId="6F78C9E3" w14:textId="77777777" w:rsidR="009E7707" w:rsidRDefault="009E7707" w:rsidP="009E7707"/>
        </w:tc>
        <w:tc>
          <w:tcPr>
            <w:tcW w:w="993" w:type="pct"/>
          </w:tcPr>
          <w:p w14:paraId="07E5FE48" w14:textId="77777777" w:rsidR="009E7707" w:rsidRDefault="009E7707" w:rsidP="009E7707"/>
        </w:tc>
      </w:tr>
      <w:tr w:rsidR="00973BEB" w14:paraId="482646AB" w14:textId="77777777" w:rsidTr="00C76A4E">
        <w:trPr>
          <w:trHeight w:val="863"/>
        </w:trPr>
        <w:tc>
          <w:tcPr>
            <w:tcW w:w="253" w:type="pct"/>
            <w:vAlign w:val="center"/>
          </w:tcPr>
          <w:p w14:paraId="725E639F" w14:textId="77777777" w:rsidR="009E7707" w:rsidRPr="001C088E" w:rsidRDefault="009E7707" w:rsidP="009E7707">
            <w:pPr>
              <w:rPr>
                <w:sz w:val="18"/>
                <w:szCs w:val="18"/>
              </w:rPr>
            </w:pPr>
            <w:r>
              <w:rPr>
                <w:sz w:val="18"/>
                <w:szCs w:val="18"/>
              </w:rPr>
              <w:t>6</w:t>
            </w:r>
          </w:p>
        </w:tc>
        <w:tc>
          <w:tcPr>
            <w:tcW w:w="797" w:type="pct"/>
          </w:tcPr>
          <w:p w14:paraId="2A20CF03" w14:textId="77777777" w:rsidR="009E7707" w:rsidRDefault="009E7707" w:rsidP="009E7707"/>
        </w:tc>
        <w:tc>
          <w:tcPr>
            <w:tcW w:w="791" w:type="pct"/>
          </w:tcPr>
          <w:p w14:paraId="47B2707E" w14:textId="77777777" w:rsidR="009E7707" w:rsidRDefault="009E7707" w:rsidP="009E7707"/>
        </w:tc>
        <w:tc>
          <w:tcPr>
            <w:tcW w:w="892" w:type="pct"/>
          </w:tcPr>
          <w:p w14:paraId="239279C7" w14:textId="77777777" w:rsidR="009E7707" w:rsidRDefault="009E7707" w:rsidP="009E7707"/>
        </w:tc>
        <w:tc>
          <w:tcPr>
            <w:tcW w:w="665" w:type="pct"/>
          </w:tcPr>
          <w:p w14:paraId="45567F44" w14:textId="77777777" w:rsidR="009E7707" w:rsidRDefault="009E7707" w:rsidP="009E7707"/>
        </w:tc>
        <w:tc>
          <w:tcPr>
            <w:tcW w:w="609" w:type="pct"/>
          </w:tcPr>
          <w:p w14:paraId="69DA33FD" w14:textId="77777777" w:rsidR="009E7707" w:rsidRDefault="009E7707" w:rsidP="009E7707"/>
        </w:tc>
        <w:tc>
          <w:tcPr>
            <w:tcW w:w="993" w:type="pct"/>
          </w:tcPr>
          <w:p w14:paraId="7309559C" w14:textId="77777777" w:rsidR="009E7707" w:rsidRDefault="009E7707" w:rsidP="009E7707"/>
        </w:tc>
      </w:tr>
    </w:tbl>
    <w:p w14:paraId="7F71F7D7" w14:textId="77777777" w:rsidR="00985420" w:rsidRDefault="00985420" w:rsidP="00BC6A5D"/>
    <w:sectPr w:rsidR="00985420" w:rsidSect="00EE6EA2">
      <w:headerReference w:type="default" r:id="rId7"/>
      <w:footerReference w:type="default" r:id="rId8"/>
      <w:pgSz w:w="15840" w:h="12240" w:orient="landscape"/>
      <w:pgMar w:top="1440" w:right="1440" w:bottom="864" w:left="1440" w:header="720" w:footer="720" w:gutter="0"/>
      <w:pgNumType w:start="3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5D73B9" w14:textId="77777777" w:rsidR="00AE17F0" w:rsidRDefault="00AE17F0" w:rsidP="00195B9D">
      <w:pPr>
        <w:spacing w:after="0" w:line="240" w:lineRule="auto"/>
      </w:pPr>
      <w:r>
        <w:separator/>
      </w:r>
    </w:p>
  </w:endnote>
  <w:endnote w:type="continuationSeparator" w:id="0">
    <w:p w14:paraId="55AAA71B" w14:textId="77777777" w:rsidR="00AE17F0" w:rsidRDefault="00AE17F0" w:rsidP="00195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56F93" w14:textId="07E7ACE2" w:rsidR="008338A5" w:rsidRDefault="008338A5" w:rsidP="007174BD">
    <w:pPr>
      <w:pStyle w:val="Footer"/>
    </w:pPr>
  </w:p>
  <w:p w14:paraId="54C61119" w14:textId="22A9A68B" w:rsidR="008338A5" w:rsidRDefault="008338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9A16C" w14:textId="77777777" w:rsidR="00AE17F0" w:rsidRDefault="00AE17F0" w:rsidP="00195B9D">
      <w:pPr>
        <w:spacing w:after="0" w:line="240" w:lineRule="auto"/>
      </w:pPr>
      <w:r>
        <w:separator/>
      </w:r>
    </w:p>
  </w:footnote>
  <w:footnote w:type="continuationSeparator" w:id="0">
    <w:p w14:paraId="69AAF005" w14:textId="77777777" w:rsidR="00AE17F0" w:rsidRDefault="00AE17F0" w:rsidP="00195B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747C3" w14:textId="4AB9C7D4" w:rsidR="00EE6EA2" w:rsidRPr="000D062B" w:rsidRDefault="00EE6EA2" w:rsidP="00EE6EA2">
    <w:pPr>
      <w:spacing w:after="0"/>
      <w:jc w:val="center"/>
      <w:rPr>
        <w:b/>
        <w:sz w:val="28"/>
        <w:szCs w:val="28"/>
      </w:rPr>
    </w:pPr>
    <w:r w:rsidRPr="000D062B">
      <w:rPr>
        <w:b/>
        <w:sz w:val="28"/>
        <w:szCs w:val="28"/>
      </w:rPr>
      <w:t>PDSA Tracker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210B4"/>
    <w:multiLevelType w:val="hybridMultilevel"/>
    <w:tmpl w:val="D8F84928"/>
    <w:lvl w:ilvl="0" w:tplc="682E4AB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F52A96"/>
    <w:multiLevelType w:val="hybridMultilevel"/>
    <w:tmpl w:val="38C42B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FC56BF"/>
    <w:multiLevelType w:val="hybridMultilevel"/>
    <w:tmpl w:val="7158A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6897D45"/>
    <w:multiLevelType w:val="hybridMultilevel"/>
    <w:tmpl w:val="35D6CB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B411BAF"/>
    <w:multiLevelType w:val="hybridMultilevel"/>
    <w:tmpl w:val="93EE93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7737662"/>
    <w:multiLevelType w:val="hybridMultilevel"/>
    <w:tmpl w:val="B9825214"/>
    <w:lvl w:ilvl="0" w:tplc="682E4AB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07D4E5C"/>
    <w:multiLevelType w:val="hybridMultilevel"/>
    <w:tmpl w:val="CC7C6F5C"/>
    <w:lvl w:ilvl="0" w:tplc="682E4AB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D616F26"/>
    <w:multiLevelType w:val="hybridMultilevel"/>
    <w:tmpl w:val="7F9ADE58"/>
    <w:lvl w:ilvl="0" w:tplc="682E4AB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A47460F"/>
    <w:multiLevelType w:val="hybridMultilevel"/>
    <w:tmpl w:val="004004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8"/>
  </w:num>
  <w:num w:numId="3">
    <w:abstractNumId w:val="4"/>
  </w:num>
  <w:num w:numId="4">
    <w:abstractNumId w:val="1"/>
  </w:num>
  <w:num w:numId="5">
    <w:abstractNumId w:val="7"/>
  </w:num>
  <w:num w:numId="6">
    <w:abstractNumId w:val="3"/>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88E"/>
    <w:rsid w:val="0000167B"/>
    <w:rsid w:val="00053E25"/>
    <w:rsid w:val="00063375"/>
    <w:rsid w:val="00074649"/>
    <w:rsid w:val="00076C0A"/>
    <w:rsid w:val="0009798D"/>
    <w:rsid w:val="000C6083"/>
    <w:rsid w:val="000D062B"/>
    <w:rsid w:val="00131AA7"/>
    <w:rsid w:val="00140875"/>
    <w:rsid w:val="00143A2C"/>
    <w:rsid w:val="001648DE"/>
    <w:rsid w:val="00195B9D"/>
    <w:rsid w:val="001C088E"/>
    <w:rsid w:val="001D38B5"/>
    <w:rsid w:val="001F1CE8"/>
    <w:rsid w:val="00211ABE"/>
    <w:rsid w:val="0022043E"/>
    <w:rsid w:val="00261443"/>
    <w:rsid w:val="0026765F"/>
    <w:rsid w:val="002C7C69"/>
    <w:rsid w:val="002D560E"/>
    <w:rsid w:val="00316794"/>
    <w:rsid w:val="003526B9"/>
    <w:rsid w:val="00383315"/>
    <w:rsid w:val="003B6B8C"/>
    <w:rsid w:val="003C25A8"/>
    <w:rsid w:val="004234E8"/>
    <w:rsid w:val="00431004"/>
    <w:rsid w:val="00463584"/>
    <w:rsid w:val="0046477A"/>
    <w:rsid w:val="00476CBB"/>
    <w:rsid w:val="00482746"/>
    <w:rsid w:val="004A04C8"/>
    <w:rsid w:val="004D5432"/>
    <w:rsid w:val="004D7DF0"/>
    <w:rsid w:val="004F0C70"/>
    <w:rsid w:val="0051064D"/>
    <w:rsid w:val="00516A68"/>
    <w:rsid w:val="00521236"/>
    <w:rsid w:val="00521E4F"/>
    <w:rsid w:val="00535649"/>
    <w:rsid w:val="00540E99"/>
    <w:rsid w:val="005427E9"/>
    <w:rsid w:val="00584D71"/>
    <w:rsid w:val="005A3665"/>
    <w:rsid w:val="005E185A"/>
    <w:rsid w:val="00625259"/>
    <w:rsid w:val="006259C9"/>
    <w:rsid w:val="00635000"/>
    <w:rsid w:val="00646759"/>
    <w:rsid w:val="00670E1E"/>
    <w:rsid w:val="00684A51"/>
    <w:rsid w:val="006928D7"/>
    <w:rsid w:val="00694C53"/>
    <w:rsid w:val="006C55D6"/>
    <w:rsid w:val="006C6C2E"/>
    <w:rsid w:val="006E63E7"/>
    <w:rsid w:val="006F0410"/>
    <w:rsid w:val="006F3BD3"/>
    <w:rsid w:val="00710236"/>
    <w:rsid w:val="007174BD"/>
    <w:rsid w:val="00727D66"/>
    <w:rsid w:val="007520FE"/>
    <w:rsid w:val="007617D7"/>
    <w:rsid w:val="00763BAF"/>
    <w:rsid w:val="00764473"/>
    <w:rsid w:val="007679F6"/>
    <w:rsid w:val="00776407"/>
    <w:rsid w:val="007A094F"/>
    <w:rsid w:val="007D7682"/>
    <w:rsid w:val="00800518"/>
    <w:rsid w:val="00815542"/>
    <w:rsid w:val="008338A5"/>
    <w:rsid w:val="00853EA8"/>
    <w:rsid w:val="0086449A"/>
    <w:rsid w:val="008764C1"/>
    <w:rsid w:val="008C7168"/>
    <w:rsid w:val="008E47C6"/>
    <w:rsid w:val="008E74D1"/>
    <w:rsid w:val="009335E5"/>
    <w:rsid w:val="00941C52"/>
    <w:rsid w:val="00945563"/>
    <w:rsid w:val="00961DD6"/>
    <w:rsid w:val="00962FB9"/>
    <w:rsid w:val="00973BEB"/>
    <w:rsid w:val="00985420"/>
    <w:rsid w:val="009928C9"/>
    <w:rsid w:val="009D34B8"/>
    <w:rsid w:val="009D6DBB"/>
    <w:rsid w:val="009E0246"/>
    <w:rsid w:val="009E269A"/>
    <w:rsid w:val="009E7707"/>
    <w:rsid w:val="009F68B0"/>
    <w:rsid w:val="009F6C69"/>
    <w:rsid w:val="00A1470A"/>
    <w:rsid w:val="00A219C4"/>
    <w:rsid w:val="00A50261"/>
    <w:rsid w:val="00A533D3"/>
    <w:rsid w:val="00A707FE"/>
    <w:rsid w:val="00AA53B0"/>
    <w:rsid w:val="00AB107C"/>
    <w:rsid w:val="00AC6E2F"/>
    <w:rsid w:val="00AD63EC"/>
    <w:rsid w:val="00AE1574"/>
    <w:rsid w:val="00AE17F0"/>
    <w:rsid w:val="00AF20C8"/>
    <w:rsid w:val="00AF2528"/>
    <w:rsid w:val="00B403EB"/>
    <w:rsid w:val="00B41DD3"/>
    <w:rsid w:val="00B426C2"/>
    <w:rsid w:val="00B45F33"/>
    <w:rsid w:val="00B5570C"/>
    <w:rsid w:val="00B83E74"/>
    <w:rsid w:val="00B866CB"/>
    <w:rsid w:val="00B93D75"/>
    <w:rsid w:val="00BA56A3"/>
    <w:rsid w:val="00BB00AB"/>
    <w:rsid w:val="00BC6A5D"/>
    <w:rsid w:val="00BF5449"/>
    <w:rsid w:val="00BF7B5F"/>
    <w:rsid w:val="00C10519"/>
    <w:rsid w:val="00C30500"/>
    <w:rsid w:val="00C42F69"/>
    <w:rsid w:val="00C76A4E"/>
    <w:rsid w:val="00C96CFD"/>
    <w:rsid w:val="00CB4632"/>
    <w:rsid w:val="00CC5D2F"/>
    <w:rsid w:val="00CD72CE"/>
    <w:rsid w:val="00CD75A4"/>
    <w:rsid w:val="00D14775"/>
    <w:rsid w:val="00D50D58"/>
    <w:rsid w:val="00D77D50"/>
    <w:rsid w:val="00D80509"/>
    <w:rsid w:val="00D94AB8"/>
    <w:rsid w:val="00DC71FD"/>
    <w:rsid w:val="00DC734D"/>
    <w:rsid w:val="00E32B02"/>
    <w:rsid w:val="00E60591"/>
    <w:rsid w:val="00E94280"/>
    <w:rsid w:val="00EA69D1"/>
    <w:rsid w:val="00EB117C"/>
    <w:rsid w:val="00ED3E85"/>
    <w:rsid w:val="00EE089E"/>
    <w:rsid w:val="00EE6EA2"/>
    <w:rsid w:val="00F30B96"/>
    <w:rsid w:val="00F3142A"/>
    <w:rsid w:val="00F36F68"/>
    <w:rsid w:val="00F718EC"/>
    <w:rsid w:val="00F758F1"/>
    <w:rsid w:val="00F774A0"/>
    <w:rsid w:val="00F85CA9"/>
    <w:rsid w:val="00FB0213"/>
    <w:rsid w:val="00FB3611"/>
    <w:rsid w:val="00FC0506"/>
    <w:rsid w:val="00FC0E5A"/>
    <w:rsid w:val="00FE3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60C7C"/>
  <w15:docId w15:val="{B2D444F5-5D33-4348-ACB0-BE4B31F4B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0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0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5B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B9D"/>
  </w:style>
  <w:style w:type="paragraph" w:styleId="Footer">
    <w:name w:val="footer"/>
    <w:basedOn w:val="Normal"/>
    <w:link w:val="FooterChar"/>
    <w:uiPriority w:val="99"/>
    <w:unhideWhenUsed/>
    <w:rsid w:val="00195B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B9D"/>
  </w:style>
  <w:style w:type="paragraph" w:styleId="BalloonText">
    <w:name w:val="Balloon Text"/>
    <w:basedOn w:val="Normal"/>
    <w:link w:val="BalloonTextChar"/>
    <w:uiPriority w:val="99"/>
    <w:semiHidden/>
    <w:unhideWhenUsed/>
    <w:rsid w:val="00195B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B9D"/>
    <w:rPr>
      <w:rFonts w:ascii="Tahoma" w:hAnsi="Tahoma" w:cs="Tahoma"/>
      <w:sz w:val="16"/>
      <w:szCs w:val="16"/>
    </w:rPr>
  </w:style>
  <w:style w:type="paragraph" w:styleId="ListParagraph">
    <w:name w:val="List Paragraph"/>
    <w:basedOn w:val="Normal"/>
    <w:uiPriority w:val="34"/>
    <w:qFormat/>
    <w:rsid w:val="007520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Partnership Healthplan of CA</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JThacher</dc:creator>
  <cp:keywords/>
  <dc:description/>
  <cp:lastModifiedBy>R&amp;D Armstorff</cp:lastModifiedBy>
  <cp:revision>80</cp:revision>
  <cp:lastPrinted>2016-05-27T13:44:00Z</cp:lastPrinted>
  <dcterms:created xsi:type="dcterms:W3CDTF">2020-01-22T16:22:00Z</dcterms:created>
  <dcterms:modified xsi:type="dcterms:W3CDTF">2020-01-22T16:54:00Z</dcterms:modified>
</cp:coreProperties>
</file>